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BB2F7" w14:textId="24CA7043" w:rsidR="00083884" w:rsidRPr="00C85CC9" w:rsidRDefault="00C85CC9" w:rsidP="00C85CC9">
      <w:pPr>
        <w:jc w:val="center"/>
        <w:rPr>
          <w:rFonts w:cstheme="minorHAnsi"/>
          <w:b/>
          <w:bCs/>
        </w:rPr>
      </w:pPr>
      <w:r>
        <w:fldChar w:fldCharType="begin"/>
      </w:r>
      <w:r w:rsidR="00FA7E4E">
        <w:instrText xml:space="preserve"> INCLUDEPICTURE "C:\\Users\\juliepierviau\\Library\\Group Containers\\UBF8T346G9.ms\\WebArchiveCopyPasteTempFiles\\com.microsoft.Word\\UQO_Complet_PMS7469.png" \* MERGEFORMAT </w:instrText>
      </w:r>
      <w:r w:rsidR="00000000">
        <w:fldChar w:fldCharType="separate"/>
      </w:r>
      <w:r>
        <w:fldChar w:fldCharType="end"/>
      </w:r>
      <w:r>
        <w:fldChar w:fldCharType="begin"/>
      </w:r>
      <w:r w:rsidR="00FA7E4E">
        <w:instrText xml:space="preserve"> INCLUDEPICTURE "C:\\Users\\juliepierviau\\Library\\Group Containers\\UBF8T346G9.ms\\WebArchiveCopyPasteTempFiles\\com.microsoft.Word\\ISFORT-LCH.png" \* MERGEFORMAT </w:instrText>
      </w:r>
      <w:r w:rsidR="00000000">
        <w:fldChar w:fldCharType="separate"/>
      </w:r>
      <w:r>
        <w:fldChar w:fldCharType="end"/>
      </w:r>
    </w:p>
    <w:p w14:paraId="2B74FA41" w14:textId="41AF24E2" w:rsidR="000812C1" w:rsidRPr="000812C1" w:rsidRDefault="000812C1" w:rsidP="000812C1">
      <w:pPr>
        <w:jc w:val="center"/>
        <w:rPr>
          <w:rFonts w:cstheme="minorHAnsi"/>
          <w:b/>
          <w:bCs/>
          <w:sz w:val="40"/>
          <w:szCs w:val="40"/>
        </w:rPr>
      </w:pPr>
      <w:r w:rsidRPr="000812C1">
        <w:rPr>
          <w:noProof/>
          <w:sz w:val="22"/>
          <w:szCs w:val="22"/>
        </w:rPr>
        <mc:AlternateContent>
          <mc:Choice Requires="wps">
            <w:drawing>
              <wp:anchor distT="0" distB="0" distL="114300" distR="114300" simplePos="0" relativeHeight="251659264" behindDoc="0" locked="0" layoutInCell="1" allowOverlap="1" wp14:anchorId="52D7B7EB" wp14:editId="157C77C1">
                <wp:simplePos x="0" y="0"/>
                <wp:positionH relativeFrom="column">
                  <wp:posOffset>1905</wp:posOffset>
                </wp:positionH>
                <wp:positionV relativeFrom="paragraph">
                  <wp:posOffset>474345</wp:posOffset>
                </wp:positionV>
                <wp:extent cx="6413500" cy="1828800"/>
                <wp:effectExtent l="12700" t="12700" r="12700" b="17145"/>
                <wp:wrapSquare wrapText="bothSides"/>
                <wp:docPr id="2051392262" name="Zone de texte 1"/>
                <wp:cNvGraphicFramePr/>
                <a:graphic xmlns:a="http://schemas.openxmlformats.org/drawingml/2006/main">
                  <a:graphicData uri="http://schemas.microsoft.com/office/word/2010/wordprocessingShape">
                    <wps:wsp>
                      <wps:cNvSpPr txBox="1"/>
                      <wps:spPr>
                        <a:xfrm>
                          <a:off x="0" y="0"/>
                          <a:ext cx="6413500" cy="1828800"/>
                        </a:xfrm>
                        <a:prstGeom prst="rect">
                          <a:avLst/>
                        </a:prstGeom>
                        <a:noFill/>
                        <a:ln w="19050">
                          <a:solidFill>
                            <a:schemeClr val="accent6">
                              <a:lumMod val="50000"/>
                            </a:schemeClr>
                          </a:solidFill>
                        </a:ln>
                      </wps:spPr>
                      <wps:txbx>
                        <w:txbxContent>
                          <w:p w14:paraId="2A431BE9" w14:textId="375016A6" w:rsidR="000812C1" w:rsidRPr="000812C1" w:rsidRDefault="00F91AED" w:rsidP="000812C1">
                            <w:pPr>
                              <w:jc w:val="center"/>
                              <w:rPr>
                                <w:rFonts w:cstheme="minorHAnsi"/>
                                <w:b/>
                                <w:bCs/>
                                <w:i/>
                                <w:iCs/>
                                <w:color w:val="385623" w:themeColor="accent6" w:themeShade="80"/>
                                <w:sz w:val="36"/>
                                <w:szCs w:val="36"/>
                              </w:rPr>
                            </w:pPr>
                            <w:r>
                              <w:rPr>
                                <w:rFonts w:cstheme="minorHAnsi"/>
                                <w:b/>
                                <w:bCs/>
                                <w:i/>
                                <w:iCs/>
                                <w:color w:val="385623" w:themeColor="accent6" w:themeShade="80"/>
                                <w:sz w:val="36"/>
                                <w:szCs w:val="36"/>
                              </w:rPr>
                              <w:t>Dynamique forestière des érablières à hêtre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2D7B7EB" id="_x0000_t202" coordsize="21600,21600" o:spt="202" path="m,l,21600r21600,l21600,xe">
                <v:stroke joinstyle="miter"/>
                <v:path gradientshapeok="t" o:connecttype="rect"/>
              </v:shapetype>
              <v:shape id="Zone de texte 1" o:spid="_x0000_s1026" type="#_x0000_t202" style="position:absolute;left:0;text-align:left;margin-left:.15pt;margin-top:37.35pt;width:50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" filled="f" strokecolor="#375623 [1609]" strokeweight="1.5pt">
                <v:textbox style="mso-fit-shape-to-text:t">
                  <w:txbxContent>
                    <w:p w14:paraId="2A431BE9" w14:textId="375016A6" w:rsidR="000812C1" w:rsidRPr="000812C1" w:rsidRDefault="00F91AED" w:rsidP="000812C1">
                      <w:pPr>
                        <w:jc w:val="center"/>
                        <w:rPr>
                          <w:rFonts w:cstheme="minorHAnsi"/>
                          <w:b/>
                          <w:bCs/>
                          <w:i/>
                          <w:iCs/>
                          <w:color w:val="385623" w:themeColor="accent6" w:themeShade="80"/>
                          <w:sz w:val="36"/>
                          <w:szCs w:val="36"/>
                        </w:rPr>
                      </w:pPr>
                      <w:r>
                        <w:rPr>
                          <w:rFonts w:cstheme="minorHAnsi"/>
                          <w:b/>
                          <w:bCs/>
                          <w:i/>
                          <w:iCs/>
                          <w:color w:val="385623" w:themeColor="accent6" w:themeShade="80"/>
                          <w:sz w:val="36"/>
                          <w:szCs w:val="36"/>
                        </w:rPr>
                        <w:t>Dynamique forestière des érablières à hêtre</w:t>
                      </w:r>
                    </w:p>
                  </w:txbxContent>
                </v:textbox>
                <w10:wrap type="square"/>
              </v:shape>
            </w:pict>
          </mc:Fallback>
        </mc:AlternateContent>
      </w:r>
      <w:r w:rsidR="00C85CC9" w:rsidRPr="000812C1">
        <w:rPr>
          <w:rFonts w:cstheme="minorHAnsi"/>
          <w:b/>
          <w:bCs/>
          <w:sz w:val="36"/>
          <w:szCs w:val="36"/>
        </w:rPr>
        <w:t xml:space="preserve">OFFRE DE </w:t>
      </w:r>
      <w:r w:rsidR="00576C29" w:rsidRPr="000812C1">
        <w:rPr>
          <w:rFonts w:cstheme="minorHAnsi"/>
          <w:b/>
          <w:bCs/>
          <w:sz w:val="36"/>
          <w:szCs w:val="36"/>
        </w:rPr>
        <w:t xml:space="preserve">PROJET DE </w:t>
      </w:r>
      <w:r w:rsidR="00C85CC9" w:rsidRPr="000812C1">
        <w:rPr>
          <w:rFonts w:cstheme="minorHAnsi"/>
          <w:b/>
          <w:bCs/>
          <w:sz w:val="36"/>
          <w:szCs w:val="36"/>
        </w:rPr>
        <w:t>MAÎTRISE</w:t>
      </w:r>
      <w:r w:rsidR="00F91AED">
        <w:rPr>
          <w:rFonts w:cstheme="minorHAnsi"/>
          <w:b/>
          <w:bCs/>
          <w:sz w:val="36"/>
          <w:szCs w:val="36"/>
        </w:rPr>
        <w:t>S</w:t>
      </w:r>
    </w:p>
    <w:p w14:paraId="6D265412" w14:textId="713A2A17" w:rsidR="000812C1" w:rsidRDefault="000812C1" w:rsidP="00C85CC9">
      <w:pPr>
        <w:jc w:val="both"/>
        <w:rPr>
          <w:rFonts w:cstheme="minorHAnsi"/>
          <w:b/>
          <w:bCs/>
        </w:rPr>
      </w:pPr>
    </w:p>
    <w:p w14:paraId="477D7895" w14:textId="4F7CAED4" w:rsidR="006F10E0" w:rsidRDefault="00754145" w:rsidP="00C85CC9">
      <w:pPr>
        <w:jc w:val="both"/>
        <w:rPr>
          <w:rFonts w:cstheme="minorHAnsi"/>
        </w:rPr>
      </w:pPr>
      <w:r>
        <w:rPr>
          <w:noProof/>
        </w:rPr>
        <mc:AlternateContent>
          <mc:Choice Requires="wps">
            <w:drawing>
              <wp:anchor distT="0" distB="0" distL="114300" distR="114300" simplePos="0" relativeHeight="251664384" behindDoc="0" locked="0" layoutInCell="1" allowOverlap="1" wp14:anchorId="4A51183C" wp14:editId="0AA127AC">
                <wp:simplePos x="0" y="0"/>
                <wp:positionH relativeFrom="margin">
                  <wp:posOffset>2988310</wp:posOffset>
                </wp:positionH>
                <wp:positionV relativeFrom="paragraph">
                  <wp:posOffset>1966595</wp:posOffset>
                </wp:positionV>
                <wp:extent cx="3357880" cy="476250"/>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3357880" cy="476250"/>
                        </a:xfrm>
                        <a:prstGeom prst="rect">
                          <a:avLst/>
                        </a:prstGeom>
                        <a:solidFill>
                          <a:schemeClr val="lt1"/>
                        </a:solidFill>
                        <a:ln w="6350">
                          <a:noFill/>
                        </a:ln>
                      </wps:spPr>
                      <wps:txbx>
                        <w:txbxContent>
                          <w:p w14:paraId="29262066" w14:textId="03135E19" w:rsidR="0096692E" w:rsidRDefault="0096692E">
                            <w:r>
                              <w:t>Répartition d</w:t>
                            </w:r>
                            <w:r w:rsidR="006D10BF">
                              <w:t xml:space="preserve">es érablières à </w:t>
                            </w:r>
                            <w:r>
                              <w:t>hêtre au Québec. Plus la couleur est foncée, plus l’</w:t>
                            </w:r>
                            <w:r w:rsidR="006D10BF">
                              <w:t xml:space="preserve">écosystème </w:t>
                            </w:r>
                            <w:r>
                              <w:t xml:space="preserve">abonde.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1183C" id="Zone de texte 3" o:spid="_x0000_s1027" type="#_x0000_t202" style="position:absolute;left:0;text-align:left;margin-left:235.3pt;margin-top:154.85pt;width:264.4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" fillcolor="white [3201]" stroked="f" strokeweight=".5pt">
                <v:textbox>
                  <w:txbxContent>
                    <w:p w14:paraId="29262066" w14:textId="03135E19" w:rsidR="0096692E" w:rsidRDefault="0096692E">
                      <w:r>
                        <w:t>Répartition d</w:t>
                      </w:r>
                      <w:r w:rsidR="006D10BF">
                        <w:t xml:space="preserve">es érablières à </w:t>
                      </w:r>
                      <w:r>
                        <w:t>hêtre au Québec. Plus la couleur est foncée, plus l’</w:t>
                      </w:r>
                      <w:r w:rsidR="006D10BF">
                        <w:t xml:space="preserve">écosystème </w:t>
                      </w:r>
                      <w:r>
                        <w:t xml:space="preserve">abonde. </w:t>
                      </w:r>
                    </w:p>
                  </w:txbxContent>
                </v:textbox>
                <w10:wrap type="square" anchorx="margin"/>
              </v:shape>
            </w:pict>
          </mc:Fallback>
        </mc:AlternateContent>
      </w:r>
      <w:r>
        <w:rPr>
          <w:noProof/>
        </w:rPr>
        <w:drawing>
          <wp:anchor distT="0" distB="0" distL="114300" distR="114300" simplePos="0" relativeHeight="251665408" behindDoc="0" locked="0" layoutInCell="1" allowOverlap="1" wp14:anchorId="025B3DBC" wp14:editId="1105EBF0">
            <wp:simplePos x="0" y="0"/>
            <wp:positionH relativeFrom="margin">
              <wp:posOffset>2982595</wp:posOffset>
            </wp:positionH>
            <wp:positionV relativeFrom="page">
              <wp:posOffset>2651471</wp:posOffset>
            </wp:positionV>
            <wp:extent cx="3363595" cy="1842135"/>
            <wp:effectExtent l="0" t="0" r="8255" b="571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3595" cy="1842135"/>
                    </a:xfrm>
                    <a:prstGeom prst="rect">
                      <a:avLst/>
                    </a:prstGeom>
                  </pic:spPr>
                </pic:pic>
              </a:graphicData>
            </a:graphic>
            <wp14:sizeRelH relativeFrom="margin">
              <wp14:pctWidth>0</wp14:pctWidth>
            </wp14:sizeRelH>
            <wp14:sizeRelV relativeFrom="margin">
              <wp14:pctHeight>0</wp14:pctHeight>
            </wp14:sizeRelV>
          </wp:anchor>
        </w:drawing>
      </w:r>
      <w:r w:rsidR="00C85CC9" w:rsidRPr="00C85CC9">
        <w:rPr>
          <w:rFonts w:cstheme="minorHAnsi"/>
          <w:b/>
          <w:bCs/>
        </w:rPr>
        <w:t xml:space="preserve">Description : </w:t>
      </w:r>
      <w:r w:rsidR="00695DEC" w:rsidRPr="00695DEC">
        <w:rPr>
          <w:rFonts w:cstheme="minorHAnsi"/>
        </w:rPr>
        <w:t>L</w:t>
      </w:r>
      <w:r w:rsidR="0020425F">
        <w:rPr>
          <w:rFonts w:cstheme="minorHAnsi"/>
        </w:rPr>
        <w:t>es érablière</w:t>
      </w:r>
      <w:r w:rsidR="006E4E25">
        <w:rPr>
          <w:rFonts w:cstheme="minorHAnsi"/>
        </w:rPr>
        <w:t>s</w:t>
      </w:r>
      <w:r w:rsidR="0020425F">
        <w:rPr>
          <w:rFonts w:cstheme="minorHAnsi"/>
        </w:rPr>
        <w:t xml:space="preserve"> à hêtre du Québec sont un écosystème </w:t>
      </w:r>
      <w:r w:rsidR="0096692E">
        <w:rPr>
          <w:rFonts w:cstheme="minorHAnsi"/>
        </w:rPr>
        <w:t xml:space="preserve">dont les connaissances sur la dynamique forestière sont encore embryonnaires. C’est </w:t>
      </w:r>
      <w:r w:rsidR="009078B0">
        <w:rPr>
          <w:rFonts w:cstheme="minorHAnsi"/>
        </w:rPr>
        <w:t xml:space="preserve">un écosystème largement répandu </w:t>
      </w:r>
      <w:r w:rsidR="0020425F">
        <w:rPr>
          <w:rFonts w:cstheme="minorHAnsi"/>
        </w:rPr>
        <w:t>qui a subi d’importantes transformations au cours des 50 dernières années, notamment par l</w:t>
      </w:r>
      <w:r w:rsidR="0096692E">
        <w:rPr>
          <w:rFonts w:cstheme="minorHAnsi"/>
        </w:rPr>
        <w:t>a mise en place d</w:t>
      </w:r>
      <w:r w:rsidR="0020425F">
        <w:rPr>
          <w:rFonts w:cstheme="minorHAnsi"/>
        </w:rPr>
        <w:t>’une importante strate de gaules de hêtres</w:t>
      </w:r>
      <w:r w:rsidR="006D10BF">
        <w:rPr>
          <w:rFonts w:cstheme="minorHAnsi"/>
        </w:rPr>
        <w:t xml:space="preserve"> sous les érables à sucre et les hêtres matures</w:t>
      </w:r>
      <w:r w:rsidR="0020425F">
        <w:rPr>
          <w:rFonts w:cstheme="minorHAnsi"/>
        </w:rPr>
        <w:t>. L’objectif du projet</w:t>
      </w:r>
      <w:r w:rsidR="0096692E">
        <w:rPr>
          <w:rFonts w:cstheme="minorHAnsi"/>
        </w:rPr>
        <w:t xml:space="preserve"> </w:t>
      </w:r>
      <w:r w:rsidR="0020425F">
        <w:rPr>
          <w:rFonts w:cstheme="minorHAnsi"/>
        </w:rPr>
        <w:t>est de mieux connaître certains éléments de la dynamique de</w:t>
      </w:r>
      <w:r w:rsidR="004D216C">
        <w:rPr>
          <w:rFonts w:cstheme="minorHAnsi"/>
        </w:rPr>
        <w:t xml:space="preserve"> ce</w:t>
      </w:r>
      <w:r w:rsidR="0020425F">
        <w:rPr>
          <w:rFonts w:cstheme="minorHAnsi"/>
        </w:rPr>
        <w:t>s érablières</w:t>
      </w:r>
      <w:r w:rsidR="006D10BF">
        <w:rPr>
          <w:rFonts w:cstheme="minorHAnsi"/>
        </w:rPr>
        <w:t xml:space="preserve"> à hêtre</w:t>
      </w:r>
      <w:r w:rsidR="0096692E">
        <w:rPr>
          <w:rFonts w:cstheme="minorHAnsi"/>
        </w:rPr>
        <w:t>, en lien avec les récentes transformations</w:t>
      </w:r>
      <w:r w:rsidR="0020425F">
        <w:rPr>
          <w:rFonts w:cstheme="minorHAnsi"/>
        </w:rPr>
        <w:t xml:space="preserve">. Les questions qui nous intéressent sont notamment: </w:t>
      </w:r>
      <w:r w:rsidR="00065E9E">
        <w:rPr>
          <w:rFonts w:cstheme="minorHAnsi"/>
        </w:rPr>
        <w:t xml:space="preserve">Q1- </w:t>
      </w:r>
      <w:r w:rsidR="0020425F">
        <w:rPr>
          <w:rFonts w:cstheme="minorHAnsi"/>
        </w:rPr>
        <w:t xml:space="preserve">Est-ce que les érablières </w:t>
      </w:r>
      <w:r w:rsidR="004D216C">
        <w:rPr>
          <w:rFonts w:cstheme="minorHAnsi"/>
        </w:rPr>
        <w:t xml:space="preserve">à hêtre </w:t>
      </w:r>
      <w:r w:rsidR="0020425F">
        <w:rPr>
          <w:rFonts w:cstheme="minorHAnsi"/>
        </w:rPr>
        <w:t>ont le potentiel de devenir des hêtr</w:t>
      </w:r>
      <w:r w:rsidR="004D216C">
        <w:rPr>
          <w:rFonts w:cstheme="minorHAnsi"/>
        </w:rPr>
        <w:t>aies</w:t>
      </w:r>
      <w:r w:rsidR="0020425F">
        <w:rPr>
          <w:rFonts w:cstheme="minorHAnsi"/>
        </w:rPr>
        <w:t xml:space="preserve"> ? </w:t>
      </w:r>
      <w:r w:rsidR="00065E9E">
        <w:rPr>
          <w:rFonts w:cstheme="minorHAnsi"/>
        </w:rPr>
        <w:t>Q2- Est-ce que le hêtre a déjà dominé l’érable à sucre dans le passé ?</w:t>
      </w:r>
      <w:r w:rsidR="006D10BF">
        <w:rPr>
          <w:rFonts w:cstheme="minorHAnsi"/>
        </w:rPr>
        <w:t xml:space="preserve"> Par ailleurs, </w:t>
      </w:r>
      <w:r w:rsidR="00065E9E">
        <w:rPr>
          <w:rFonts w:cstheme="minorHAnsi"/>
        </w:rPr>
        <w:t xml:space="preserve">Q3- </w:t>
      </w:r>
      <w:r w:rsidR="003F30AF">
        <w:rPr>
          <w:rFonts w:cstheme="minorHAnsi"/>
        </w:rPr>
        <w:t>q</w:t>
      </w:r>
      <w:r w:rsidR="006D10BF">
        <w:rPr>
          <w:rFonts w:cstheme="minorHAnsi"/>
        </w:rPr>
        <w:t xml:space="preserve">uelles sont les </w:t>
      </w:r>
      <w:r w:rsidR="00065E9E">
        <w:rPr>
          <w:rFonts w:cstheme="minorHAnsi"/>
        </w:rPr>
        <w:t xml:space="preserve">processus écologiques qui régissent l’arrêt abrupt </w:t>
      </w:r>
      <w:r w:rsidR="006D10BF">
        <w:rPr>
          <w:rFonts w:cstheme="minorHAnsi"/>
        </w:rPr>
        <w:t xml:space="preserve">des populations marginales </w:t>
      </w:r>
      <w:r w:rsidR="00065E9E">
        <w:rPr>
          <w:rFonts w:cstheme="minorHAnsi"/>
        </w:rPr>
        <w:t xml:space="preserve">nordiques </w:t>
      </w:r>
      <w:r w:rsidR="006D10BF">
        <w:rPr>
          <w:rFonts w:cstheme="minorHAnsi"/>
        </w:rPr>
        <w:t xml:space="preserve">des érablières à hêtre ? </w:t>
      </w:r>
      <w:r w:rsidR="0020425F">
        <w:rPr>
          <w:rFonts w:cstheme="minorHAnsi"/>
        </w:rPr>
        <w:t xml:space="preserve"> </w:t>
      </w:r>
      <w:r w:rsidR="00065E9E">
        <w:rPr>
          <w:rFonts w:cstheme="minorHAnsi"/>
        </w:rPr>
        <w:t xml:space="preserve">On peut penser par exemple, à la faible dispersion des graines (faines). Enfin, Q4- Les </w:t>
      </w:r>
      <w:r w:rsidR="0020425F">
        <w:rPr>
          <w:rFonts w:cstheme="minorHAnsi"/>
        </w:rPr>
        <w:t>p</w:t>
      </w:r>
      <w:r w:rsidR="00F4158F">
        <w:rPr>
          <w:rFonts w:cstheme="minorHAnsi"/>
        </w:rPr>
        <w:t>euplements</w:t>
      </w:r>
      <w:r w:rsidR="0020425F">
        <w:rPr>
          <w:rFonts w:cstheme="minorHAnsi"/>
        </w:rPr>
        <w:t xml:space="preserve"> margina</w:t>
      </w:r>
      <w:r w:rsidR="00F4158F">
        <w:rPr>
          <w:rFonts w:cstheme="minorHAnsi"/>
        </w:rPr>
        <w:t>ux</w:t>
      </w:r>
      <w:r w:rsidR="0020425F">
        <w:rPr>
          <w:rFonts w:cstheme="minorHAnsi"/>
        </w:rPr>
        <w:t xml:space="preserve"> d</w:t>
      </w:r>
      <w:r w:rsidR="006D10BF">
        <w:rPr>
          <w:rFonts w:cstheme="minorHAnsi"/>
        </w:rPr>
        <w:t xml:space="preserve">’érablière à </w:t>
      </w:r>
      <w:r w:rsidR="0020425F">
        <w:rPr>
          <w:rFonts w:cstheme="minorHAnsi"/>
        </w:rPr>
        <w:t>hêtre ont-</w:t>
      </w:r>
      <w:r w:rsidR="00F4158F">
        <w:rPr>
          <w:rFonts w:cstheme="minorHAnsi"/>
        </w:rPr>
        <w:t>ils</w:t>
      </w:r>
      <w:r w:rsidR="0020425F">
        <w:rPr>
          <w:rFonts w:cstheme="minorHAnsi"/>
        </w:rPr>
        <w:t xml:space="preserve"> le potentiel de migrer vers le nord </w:t>
      </w:r>
      <w:r w:rsidR="009078B0">
        <w:rPr>
          <w:rFonts w:cstheme="minorHAnsi"/>
        </w:rPr>
        <w:t xml:space="preserve">(vers le domaine de la sapinière à bouleau jaune) </w:t>
      </w:r>
      <w:r w:rsidR="0020425F">
        <w:rPr>
          <w:rFonts w:cstheme="minorHAnsi"/>
        </w:rPr>
        <w:t xml:space="preserve">sous l’effet des changements climatiques ? </w:t>
      </w:r>
      <w:r w:rsidR="003F30AF">
        <w:rPr>
          <w:rFonts w:cstheme="minorHAnsi"/>
        </w:rPr>
        <w:t>S</w:t>
      </w:r>
      <w:r w:rsidR="004D216C">
        <w:rPr>
          <w:rFonts w:cstheme="minorHAnsi"/>
        </w:rPr>
        <w:t xml:space="preserve">i c’est le cas, la composition des écosystèmes </w:t>
      </w:r>
      <w:r w:rsidR="003F30AF">
        <w:rPr>
          <w:rFonts w:cstheme="minorHAnsi"/>
        </w:rPr>
        <w:t xml:space="preserve">nordiques </w:t>
      </w:r>
      <w:r w:rsidR="00B54C15">
        <w:rPr>
          <w:rFonts w:cstheme="minorHAnsi"/>
        </w:rPr>
        <w:t xml:space="preserve">pourrait </w:t>
      </w:r>
      <w:r w:rsidR="004D216C">
        <w:rPr>
          <w:rFonts w:cstheme="minorHAnsi"/>
        </w:rPr>
        <w:t xml:space="preserve">se </w:t>
      </w:r>
      <w:r w:rsidR="00B54C15">
        <w:rPr>
          <w:rFonts w:cstheme="minorHAnsi"/>
        </w:rPr>
        <w:t>modifier</w:t>
      </w:r>
      <w:r w:rsidR="003F30AF">
        <w:rPr>
          <w:rFonts w:cstheme="minorHAnsi"/>
        </w:rPr>
        <w:t xml:space="preserve"> considérablement</w:t>
      </w:r>
      <w:r w:rsidR="00B54C15">
        <w:rPr>
          <w:rFonts w:cstheme="minorHAnsi"/>
        </w:rPr>
        <w:t>. P</w:t>
      </w:r>
      <w:r w:rsidR="0020425F">
        <w:rPr>
          <w:rFonts w:cstheme="minorHAnsi"/>
        </w:rPr>
        <w:t xml:space="preserve">our répondre à ces </w:t>
      </w:r>
      <w:r w:rsidR="00065E9E">
        <w:rPr>
          <w:rFonts w:cstheme="minorHAnsi"/>
        </w:rPr>
        <w:t xml:space="preserve">quatre </w:t>
      </w:r>
      <w:r w:rsidR="0020425F">
        <w:rPr>
          <w:rFonts w:cstheme="minorHAnsi"/>
        </w:rPr>
        <w:t xml:space="preserve">questions, </w:t>
      </w:r>
      <w:r w:rsidR="00B54C15">
        <w:rPr>
          <w:rFonts w:cstheme="minorHAnsi"/>
        </w:rPr>
        <w:t>nous recherchons deux étudiant</w:t>
      </w:r>
      <w:r w:rsidR="00F4158F" w:rsidRPr="00C85CC9">
        <w:rPr>
          <w:rFonts w:cstheme="minorHAnsi"/>
        </w:rPr>
        <w:sym w:font="Symbol" w:char="F0D7"/>
      </w:r>
      <w:r w:rsidR="00F4158F">
        <w:rPr>
          <w:rFonts w:cstheme="minorHAnsi"/>
        </w:rPr>
        <w:t>e</w:t>
      </w:r>
      <w:r w:rsidR="00A865B9" w:rsidRPr="00C85CC9">
        <w:rPr>
          <w:rFonts w:cstheme="minorHAnsi"/>
        </w:rPr>
        <w:sym w:font="Symbol" w:char="F0D7"/>
      </w:r>
      <w:r w:rsidR="00F4158F">
        <w:rPr>
          <w:rFonts w:cstheme="minorHAnsi"/>
        </w:rPr>
        <w:t xml:space="preserve">s </w:t>
      </w:r>
      <w:r w:rsidR="00B54C15">
        <w:rPr>
          <w:rFonts w:cstheme="minorHAnsi"/>
        </w:rPr>
        <w:t xml:space="preserve">à la maîtrise. </w:t>
      </w:r>
      <w:r w:rsidR="00B54C15">
        <w:t>Il y aura un tronc commun dans les deux maîtrises qui portera sur la caractérisation actuelle des érablière</w:t>
      </w:r>
      <w:r>
        <w:t>s</w:t>
      </w:r>
      <w:r w:rsidR="00B54C15">
        <w:t xml:space="preserve"> à hêtre en ce qui a trait à l’âge, la </w:t>
      </w:r>
      <w:r>
        <w:t xml:space="preserve">régénération, la </w:t>
      </w:r>
      <w:r w:rsidR="00B54C15">
        <w:t>structure</w:t>
      </w:r>
      <w:r>
        <w:t xml:space="preserve"> de taille et la composition végétale; </w:t>
      </w:r>
      <w:r w:rsidR="00B54C15">
        <w:t xml:space="preserve">ce sera </w:t>
      </w:r>
      <w:r>
        <w:t xml:space="preserve">le </w:t>
      </w:r>
      <w:r w:rsidR="00B54C15">
        <w:t>volet dendrochronologie. Par la suite, les maîtrises s’individualiseront, une première portera sur</w:t>
      </w:r>
      <w:r>
        <w:t xml:space="preserve"> la caractérisation de</w:t>
      </w:r>
      <w:r w:rsidR="00B54C15">
        <w:t xml:space="preserve"> l’histoire lointaine des érablières par l</w:t>
      </w:r>
      <w:r w:rsidR="00F4158F">
        <w:t>’étude</w:t>
      </w:r>
      <w:r w:rsidR="00B54C15">
        <w:t xml:space="preserve"> des charbons de bois </w:t>
      </w:r>
      <w:r w:rsidR="00F4158F">
        <w:t>enfouis</w:t>
      </w:r>
      <w:r w:rsidR="00B54C15">
        <w:t xml:space="preserve"> dans les sols minéraux. </w:t>
      </w:r>
      <w:r w:rsidR="009078B0">
        <w:t>Ces derniers peuvent faire l’objet d’une identification botanique et de datations 14C, ce qui permet de r</w:t>
      </w:r>
      <w:r w:rsidR="006D10BF">
        <w:t xml:space="preserve">etracer </w:t>
      </w:r>
      <w:r w:rsidR="009078B0">
        <w:t xml:space="preserve">l’histoire plurimillénaire des espèces forestières. </w:t>
      </w:r>
      <w:r w:rsidR="00B54C15">
        <w:t xml:space="preserve">Ce sera le volet paléoécologie (Maîtrise 1 : </w:t>
      </w:r>
      <w:proofErr w:type="spellStart"/>
      <w:r w:rsidR="00B54C15">
        <w:t>dendro</w:t>
      </w:r>
      <w:proofErr w:type="spellEnd"/>
      <w:r w:rsidR="00B54C15">
        <w:t xml:space="preserve"> et paléo</w:t>
      </w:r>
      <w:r>
        <w:t>, accent sur la dynamique de la portion centrale de l’aire de répartition du hêtre</w:t>
      </w:r>
      <w:r w:rsidR="00B54C15">
        <w:t xml:space="preserve">). L’autre </w:t>
      </w:r>
      <w:r w:rsidR="00783A64">
        <w:t xml:space="preserve">maîtrise </w:t>
      </w:r>
      <w:r w:rsidR="00B54C15">
        <w:t>s’intéressera davantage à la génétique. On essaiera notamment</w:t>
      </w:r>
      <w:r>
        <w:t xml:space="preserve">, par des analyses moléculaires, </w:t>
      </w:r>
      <w:r w:rsidR="00B54C15">
        <w:t xml:space="preserve">de comprendre si les nombreuses gaules de hêtre dans </w:t>
      </w:r>
      <w:r w:rsidR="003F30AF">
        <w:t xml:space="preserve">les érablières </w:t>
      </w:r>
      <w:r>
        <w:t xml:space="preserve">sont issues de graines ou de drageons. On s’intéressera aussi à caractériser la diversité génétique des </w:t>
      </w:r>
      <w:r w:rsidR="006D10BF">
        <w:t xml:space="preserve">érablières à </w:t>
      </w:r>
      <w:r>
        <w:t>hêtre</w:t>
      </w:r>
      <w:r w:rsidR="003F30AF">
        <w:t xml:space="preserve"> nordiques</w:t>
      </w:r>
      <w:r w:rsidR="00F4158F">
        <w:t xml:space="preserve"> </w:t>
      </w:r>
      <w:r w:rsidR="00B54C15">
        <w:t xml:space="preserve">(Maîtrise 2 : </w:t>
      </w:r>
      <w:proofErr w:type="spellStart"/>
      <w:r w:rsidR="00B54C15">
        <w:t>dendro</w:t>
      </w:r>
      <w:proofErr w:type="spellEnd"/>
      <w:r w:rsidR="00B54C15">
        <w:t xml:space="preserve"> et génétique</w:t>
      </w:r>
      <w:r>
        <w:t>, accent sur les populations nordiques du hêtre</w:t>
      </w:r>
      <w:r w:rsidR="00B54C15">
        <w:t xml:space="preserve">). Les connaissances acquises aideront à répondre aux objectifs de départ. </w:t>
      </w:r>
      <w:r w:rsidR="006D10BF">
        <w:t xml:space="preserve">Ces connaissances </w:t>
      </w:r>
      <w:r w:rsidR="00B54C15">
        <w:t xml:space="preserve">sont </w:t>
      </w:r>
      <w:r w:rsidR="00DA2494">
        <w:rPr>
          <w:rFonts w:cstheme="minorHAnsi"/>
        </w:rPr>
        <w:t>essentielle</w:t>
      </w:r>
      <w:r w:rsidR="00B54C15">
        <w:rPr>
          <w:rFonts w:cstheme="minorHAnsi"/>
        </w:rPr>
        <w:t>s</w:t>
      </w:r>
      <w:r w:rsidR="00DA2494">
        <w:rPr>
          <w:rFonts w:cstheme="minorHAnsi"/>
        </w:rPr>
        <w:t xml:space="preserve"> pour </w:t>
      </w:r>
      <w:r w:rsidR="003F30AF">
        <w:rPr>
          <w:rFonts w:cstheme="minorHAnsi"/>
        </w:rPr>
        <w:t xml:space="preserve">mieux connaître la dynamique des érablières à hêtre et de </w:t>
      </w:r>
      <w:r w:rsidR="00DA2494">
        <w:rPr>
          <w:rFonts w:cstheme="minorHAnsi"/>
        </w:rPr>
        <w:t>mettre en place un aménagement forestier durable</w:t>
      </w:r>
      <w:r>
        <w:rPr>
          <w:rFonts w:cstheme="minorHAnsi"/>
        </w:rPr>
        <w:t xml:space="preserve"> de </w:t>
      </w:r>
      <w:r w:rsidR="003F30AF">
        <w:rPr>
          <w:rFonts w:cstheme="minorHAnsi"/>
        </w:rPr>
        <w:t xml:space="preserve">cet </w:t>
      </w:r>
      <w:r>
        <w:rPr>
          <w:rFonts w:cstheme="minorHAnsi"/>
        </w:rPr>
        <w:t xml:space="preserve">écosystème </w:t>
      </w:r>
      <w:r w:rsidR="003F30AF">
        <w:rPr>
          <w:rFonts w:cstheme="minorHAnsi"/>
        </w:rPr>
        <w:t xml:space="preserve">captivant. </w:t>
      </w:r>
    </w:p>
    <w:p w14:paraId="2409EA47" w14:textId="65F89AAF" w:rsidR="00C85CC9" w:rsidRDefault="00C85CC9" w:rsidP="00C85CC9">
      <w:pPr>
        <w:jc w:val="both"/>
        <w:rPr>
          <w:rFonts w:cstheme="minorHAnsi"/>
        </w:rPr>
      </w:pPr>
      <w:r>
        <w:rPr>
          <w:rFonts w:cstheme="minorHAnsi"/>
          <w:b/>
          <w:bCs/>
        </w:rPr>
        <w:lastRenderedPageBreak/>
        <w:t xml:space="preserve">Conditions de travail : </w:t>
      </w:r>
      <w:r w:rsidR="00B20E2B">
        <w:rPr>
          <w:rFonts w:cstheme="minorHAnsi"/>
        </w:rPr>
        <w:t>c</w:t>
      </w:r>
      <w:r>
        <w:rPr>
          <w:rFonts w:cstheme="minorHAnsi"/>
        </w:rPr>
        <w:t xml:space="preserve">e projet débutera </w:t>
      </w:r>
      <w:r w:rsidR="00B54C15">
        <w:rPr>
          <w:rFonts w:cstheme="minorHAnsi"/>
        </w:rPr>
        <w:t xml:space="preserve">dès que possible </w:t>
      </w:r>
      <w:r>
        <w:rPr>
          <w:rFonts w:cstheme="minorHAnsi"/>
        </w:rPr>
        <w:t>(</w:t>
      </w:r>
      <w:r w:rsidR="00B54C15">
        <w:rPr>
          <w:rFonts w:cstheme="minorHAnsi"/>
        </w:rPr>
        <w:t>mai ou septembre 2024</w:t>
      </w:r>
      <w:r>
        <w:rPr>
          <w:rFonts w:cstheme="minorHAnsi"/>
        </w:rPr>
        <w:t xml:space="preserve">) et s’échelonnera sur </w:t>
      </w:r>
      <w:r w:rsidR="00FA7E4E">
        <w:rPr>
          <w:rFonts w:cstheme="minorHAnsi"/>
        </w:rPr>
        <w:t>2</w:t>
      </w:r>
      <w:r w:rsidR="000812C1">
        <w:rPr>
          <w:rFonts w:cstheme="minorHAnsi"/>
        </w:rPr>
        <w:t> </w:t>
      </w:r>
      <w:r w:rsidR="00576C29">
        <w:rPr>
          <w:rFonts w:cstheme="minorHAnsi"/>
        </w:rPr>
        <w:t>ans</w:t>
      </w:r>
      <w:r>
        <w:rPr>
          <w:rFonts w:cstheme="minorHAnsi"/>
        </w:rPr>
        <w:t xml:space="preserve">. Nous offrons une bourse d’étude </w:t>
      </w:r>
      <w:r w:rsidR="00FA7E4E">
        <w:rPr>
          <w:rFonts w:cstheme="minorHAnsi"/>
        </w:rPr>
        <w:t xml:space="preserve">minimale </w:t>
      </w:r>
      <w:r w:rsidR="00576C29">
        <w:rPr>
          <w:rFonts w:cstheme="minorHAnsi"/>
        </w:rPr>
        <w:t xml:space="preserve">de </w:t>
      </w:r>
      <w:r w:rsidR="00576C29" w:rsidRPr="00DA2494">
        <w:rPr>
          <w:rFonts w:cstheme="minorHAnsi"/>
          <w:b/>
          <w:bCs/>
        </w:rPr>
        <w:t>2</w:t>
      </w:r>
      <w:r w:rsidR="00FA7E4E">
        <w:rPr>
          <w:rFonts w:cstheme="minorHAnsi"/>
          <w:b/>
          <w:bCs/>
        </w:rPr>
        <w:t>0</w:t>
      </w:r>
      <w:r w:rsidR="000812C1">
        <w:rPr>
          <w:rFonts w:cstheme="minorHAnsi"/>
          <w:b/>
          <w:bCs/>
        </w:rPr>
        <w:t> 000 </w:t>
      </w:r>
      <w:r w:rsidR="00576C29" w:rsidRPr="00DA2494">
        <w:rPr>
          <w:rFonts w:cstheme="minorHAnsi"/>
          <w:b/>
          <w:bCs/>
        </w:rPr>
        <w:t>$/année</w:t>
      </w:r>
      <w:r w:rsidR="00576C29">
        <w:rPr>
          <w:rFonts w:cstheme="minorHAnsi"/>
        </w:rPr>
        <w:t xml:space="preserve">, </w:t>
      </w:r>
      <w:r w:rsidRPr="00C85CC9">
        <w:rPr>
          <w:rFonts w:cstheme="minorHAnsi"/>
        </w:rPr>
        <w:t>mais incitons le</w:t>
      </w:r>
      <w:r w:rsidR="00754145">
        <w:rPr>
          <w:rFonts w:cstheme="minorHAnsi"/>
        </w:rPr>
        <w:t>s</w:t>
      </w:r>
      <w:r w:rsidRPr="00C85CC9">
        <w:rPr>
          <w:rFonts w:cstheme="minorHAnsi"/>
        </w:rPr>
        <w:t xml:space="preserve"> candidat</w:t>
      </w:r>
      <w:r w:rsidRPr="00C85CC9">
        <w:rPr>
          <w:rFonts w:cstheme="minorHAnsi"/>
        </w:rPr>
        <w:sym w:font="Symbol" w:char="F0D7"/>
      </w:r>
      <w:r w:rsidRPr="00C85CC9">
        <w:rPr>
          <w:rFonts w:cstheme="minorHAnsi"/>
        </w:rPr>
        <w:t>e</w:t>
      </w:r>
      <w:r w:rsidR="00A865B9" w:rsidRPr="00C85CC9">
        <w:rPr>
          <w:rFonts w:cstheme="minorHAnsi"/>
        </w:rPr>
        <w:sym w:font="Symbol" w:char="F0D7"/>
      </w:r>
      <w:r w:rsidR="00754145">
        <w:rPr>
          <w:rFonts w:cstheme="minorHAnsi"/>
        </w:rPr>
        <w:t>s</w:t>
      </w:r>
      <w:r w:rsidRPr="00C85CC9">
        <w:rPr>
          <w:rFonts w:cstheme="minorHAnsi"/>
        </w:rPr>
        <w:t xml:space="preserve"> à postuler aux programmes de bourses du CRSNG et du FRQNT. </w:t>
      </w:r>
    </w:p>
    <w:p w14:paraId="15F8E737" w14:textId="77777777" w:rsidR="00DA2494" w:rsidRDefault="00DA2494" w:rsidP="00C85CC9">
      <w:pPr>
        <w:jc w:val="both"/>
        <w:rPr>
          <w:rFonts w:cstheme="minorHAnsi"/>
        </w:rPr>
      </w:pPr>
    </w:p>
    <w:p w14:paraId="0A2BD268" w14:textId="6D9D264C" w:rsidR="00C85CC9" w:rsidRDefault="00C85CC9" w:rsidP="00C85CC9">
      <w:pPr>
        <w:jc w:val="both"/>
        <w:rPr>
          <w:rFonts w:cstheme="minorHAnsi"/>
        </w:rPr>
      </w:pPr>
      <w:r w:rsidRPr="00C85CC9">
        <w:rPr>
          <w:rFonts w:cstheme="minorHAnsi"/>
          <w:b/>
          <w:bCs/>
        </w:rPr>
        <w:t>Supervision :</w:t>
      </w:r>
      <w:r>
        <w:rPr>
          <w:rFonts w:cstheme="minorHAnsi"/>
        </w:rPr>
        <w:t xml:space="preserve"> </w:t>
      </w:r>
      <w:r w:rsidR="00B54C15">
        <w:rPr>
          <w:rFonts w:cstheme="minorHAnsi"/>
        </w:rPr>
        <w:t xml:space="preserve">La première maîtrise sera supervisée par le professeur </w:t>
      </w:r>
      <w:r w:rsidR="00B54C15" w:rsidRPr="00B54C15">
        <w:rPr>
          <w:rFonts w:cstheme="minorHAnsi"/>
          <w:b/>
          <w:bCs/>
        </w:rPr>
        <w:t>Guillaume de Lafontaine</w:t>
      </w:r>
      <w:r w:rsidR="00B54C15">
        <w:rPr>
          <w:rFonts w:cstheme="minorHAnsi"/>
        </w:rPr>
        <w:t xml:space="preserve"> (UQAR) et l’ingénieur forestier </w:t>
      </w:r>
      <w:r w:rsidR="00B54C15" w:rsidRPr="000812C1">
        <w:rPr>
          <w:rFonts w:cstheme="minorHAnsi"/>
          <w:b/>
          <w:bCs/>
        </w:rPr>
        <w:t>Pierre</w:t>
      </w:r>
      <w:r w:rsidR="00B54C15">
        <w:rPr>
          <w:rFonts w:cstheme="minorHAnsi"/>
          <w:b/>
          <w:bCs/>
        </w:rPr>
        <w:t>-Luc Couillard</w:t>
      </w:r>
      <w:r w:rsidR="00B54C15">
        <w:rPr>
          <w:rFonts w:cstheme="minorHAnsi"/>
        </w:rPr>
        <w:t xml:space="preserve"> (</w:t>
      </w:r>
      <w:proofErr w:type="spellStart"/>
      <w:r w:rsidR="00B54C15">
        <w:rPr>
          <w:rFonts w:cstheme="minorHAnsi"/>
        </w:rPr>
        <w:t>co</w:t>
      </w:r>
      <w:proofErr w:type="spellEnd"/>
      <w:r w:rsidR="00B54C15">
        <w:rPr>
          <w:rFonts w:cstheme="minorHAnsi"/>
        </w:rPr>
        <w:t xml:space="preserve">-superviseur ; ministère des Ressources Naturelles et des Forêts). La seconde maîtrise </w:t>
      </w:r>
      <w:r>
        <w:rPr>
          <w:rFonts w:cstheme="minorHAnsi"/>
        </w:rPr>
        <w:t>sera supervisé</w:t>
      </w:r>
      <w:r w:rsidR="00B54C15">
        <w:rPr>
          <w:rFonts w:cstheme="minorHAnsi"/>
        </w:rPr>
        <w:t>e</w:t>
      </w:r>
      <w:r>
        <w:rPr>
          <w:rFonts w:cstheme="minorHAnsi"/>
        </w:rPr>
        <w:t xml:space="preserve"> par le professeur </w:t>
      </w:r>
      <w:r w:rsidRPr="000812C1">
        <w:rPr>
          <w:rFonts w:cstheme="minorHAnsi"/>
          <w:b/>
          <w:bCs/>
        </w:rPr>
        <w:t>Philippe Nolet</w:t>
      </w:r>
      <w:r>
        <w:rPr>
          <w:rFonts w:cstheme="minorHAnsi"/>
        </w:rPr>
        <w:t xml:space="preserve"> (directeur</w:t>
      </w:r>
      <w:r w:rsidR="000812C1">
        <w:rPr>
          <w:rFonts w:cstheme="minorHAnsi"/>
        </w:rPr>
        <w:t> </w:t>
      </w:r>
      <w:r>
        <w:rPr>
          <w:rFonts w:cstheme="minorHAnsi"/>
        </w:rPr>
        <w:t xml:space="preserve">; UQO) et </w:t>
      </w:r>
      <w:r w:rsidR="000812C1">
        <w:rPr>
          <w:rFonts w:cstheme="minorHAnsi"/>
        </w:rPr>
        <w:t>l</w:t>
      </w:r>
      <w:r w:rsidR="00B54C15">
        <w:rPr>
          <w:rFonts w:cstheme="minorHAnsi"/>
        </w:rPr>
        <w:t>’ingénieur</w:t>
      </w:r>
      <w:r w:rsidR="006D10BF">
        <w:rPr>
          <w:rFonts w:cstheme="minorHAnsi"/>
        </w:rPr>
        <w:t xml:space="preserve"> forestier</w:t>
      </w:r>
      <w:r w:rsidR="00B54C15">
        <w:rPr>
          <w:rFonts w:cstheme="minorHAnsi"/>
        </w:rPr>
        <w:t xml:space="preserve"> </w:t>
      </w:r>
      <w:r w:rsidR="00C15965" w:rsidRPr="000812C1">
        <w:rPr>
          <w:rFonts w:cstheme="minorHAnsi"/>
          <w:b/>
          <w:bCs/>
        </w:rPr>
        <w:t>Pierre Grondin</w:t>
      </w:r>
      <w:r w:rsidR="00C15965">
        <w:rPr>
          <w:rFonts w:cstheme="minorHAnsi"/>
        </w:rPr>
        <w:t xml:space="preserve"> (</w:t>
      </w:r>
      <w:proofErr w:type="spellStart"/>
      <w:r w:rsidR="00C15965">
        <w:rPr>
          <w:rFonts w:cstheme="minorHAnsi"/>
        </w:rPr>
        <w:t>co</w:t>
      </w:r>
      <w:proofErr w:type="spellEnd"/>
      <w:r w:rsidR="00C15965">
        <w:rPr>
          <w:rFonts w:cstheme="minorHAnsi"/>
        </w:rPr>
        <w:t>-superviseur</w:t>
      </w:r>
      <w:r w:rsidR="000812C1">
        <w:rPr>
          <w:rFonts w:cstheme="minorHAnsi"/>
        </w:rPr>
        <w:t> </w:t>
      </w:r>
      <w:r w:rsidR="00C15965">
        <w:rPr>
          <w:rFonts w:cstheme="minorHAnsi"/>
        </w:rPr>
        <w:t xml:space="preserve">; </w:t>
      </w:r>
      <w:r w:rsidR="000812C1">
        <w:rPr>
          <w:rFonts w:cstheme="minorHAnsi"/>
        </w:rPr>
        <w:t>ministère des Ressources Naturelles et des Forêts</w:t>
      </w:r>
      <w:r w:rsidR="00C15965">
        <w:rPr>
          <w:rFonts w:cstheme="minorHAnsi"/>
        </w:rPr>
        <w:t>)</w:t>
      </w:r>
      <w:r w:rsidR="000812C1">
        <w:rPr>
          <w:rFonts w:cstheme="minorHAnsi"/>
        </w:rPr>
        <w:t>.</w:t>
      </w:r>
      <w:r w:rsidR="00B54C15">
        <w:rPr>
          <w:rFonts w:cstheme="minorHAnsi"/>
        </w:rPr>
        <w:t xml:space="preserve"> L’objectif demeure cependant de regrouper ces diverses personnes et les étudiant</w:t>
      </w:r>
      <w:r w:rsidR="00F4158F">
        <w:rPr>
          <w:rFonts w:cstheme="minorHAnsi"/>
        </w:rPr>
        <w:t>s</w:t>
      </w:r>
      <w:r w:rsidR="00F4158F" w:rsidRPr="00C85CC9">
        <w:rPr>
          <w:rFonts w:cstheme="minorHAnsi"/>
        </w:rPr>
        <w:sym w:font="Symbol" w:char="F0D7"/>
      </w:r>
      <w:r w:rsidR="00F4158F">
        <w:rPr>
          <w:rFonts w:cstheme="minorHAnsi"/>
        </w:rPr>
        <w:t>e</w:t>
      </w:r>
      <w:r w:rsidR="00B54C15">
        <w:rPr>
          <w:rFonts w:cstheme="minorHAnsi"/>
        </w:rPr>
        <w:t>s à l’intérieur d’un groupe de travail sur l</w:t>
      </w:r>
      <w:r w:rsidR="006D10BF">
        <w:rPr>
          <w:rFonts w:cstheme="minorHAnsi"/>
        </w:rPr>
        <w:t xml:space="preserve">’érablière à </w:t>
      </w:r>
      <w:r w:rsidR="00B54C15">
        <w:rPr>
          <w:rFonts w:cstheme="minorHAnsi"/>
        </w:rPr>
        <w:t xml:space="preserve">hêtre. </w:t>
      </w:r>
    </w:p>
    <w:p w14:paraId="6CAE6130" w14:textId="77777777" w:rsidR="00DA2494" w:rsidRDefault="00DA2494" w:rsidP="00C85CC9">
      <w:pPr>
        <w:jc w:val="both"/>
        <w:rPr>
          <w:rFonts w:cstheme="minorHAnsi"/>
        </w:rPr>
      </w:pPr>
    </w:p>
    <w:p w14:paraId="27AC1B97" w14:textId="4F1EA704" w:rsidR="00C85CC9" w:rsidRDefault="00C85CC9" w:rsidP="00C85CC9">
      <w:pPr>
        <w:jc w:val="both"/>
        <w:rPr>
          <w:rFonts w:cstheme="minorHAnsi"/>
        </w:rPr>
      </w:pPr>
      <w:r w:rsidRPr="00C85CC9">
        <w:rPr>
          <w:rFonts w:cstheme="minorHAnsi"/>
          <w:b/>
          <w:bCs/>
        </w:rPr>
        <w:t>Milieu de travail :</w:t>
      </w:r>
      <w:r>
        <w:rPr>
          <w:rFonts w:cstheme="minorHAnsi"/>
        </w:rPr>
        <w:t xml:space="preserve"> </w:t>
      </w:r>
      <w:r w:rsidR="00B20E2B">
        <w:rPr>
          <w:rFonts w:cstheme="minorHAnsi"/>
        </w:rPr>
        <w:t>l</w:t>
      </w:r>
      <w:r w:rsidR="000812C1" w:rsidRPr="00C85CC9">
        <w:rPr>
          <w:rFonts w:cstheme="minorHAnsi"/>
        </w:rPr>
        <w:t>e</w:t>
      </w:r>
      <w:r w:rsidR="00B54C15">
        <w:rPr>
          <w:rFonts w:cstheme="minorHAnsi"/>
        </w:rPr>
        <w:t xml:space="preserve">s </w:t>
      </w:r>
      <w:r w:rsidR="000812C1" w:rsidRPr="00C85CC9">
        <w:rPr>
          <w:rFonts w:cstheme="minorHAnsi"/>
        </w:rPr>
        <w:t>candidat</w:t>
      </w:r>
      <w:r w:rsidR="00B54C15">
        <w:rPr>
          <w:rFonts w:cstheme="minorHAnsi"/>
        </w:rPr>
        <w:t>s</w:t>
      </w:r>
      <w:r w:rsidR="000812C1" w:rsidRPr="00C85CC9">
        <w:rPr>
          <w:rFonts w:cstheme="minorHAnsi"/>
        </w:rPr>
        <w:sym w:font="Symbol" w:char="F0D7"/>
      </w:r>
      <w:r w:rsidR="000812C1" w:rsidRPr="00C85CC9">
        <w:rPr>
          <w:rFonts w:cstheme="minorHAnsi"/>
        </w:rPr>
        <w:t>e</w:t>
      </w:r>
      <w:r w:rsidR="00B54C15">
        <w:rPr>
          <w:rFonts w:cstheme="minorHAnsi"/>
        </w:rPr>
        <w:t>s</w:t>
      </w:r>
      <w:r w:rsidR="000812C1" w:rsidRPr="00C85CC9">
        <w:rPr>
          <w:rFonts w:cstheme="minorHAnsi"/>
        </w:rPr>
        <w:t xml:space="preserve"> ser</w:t>
      </w:r>
      <w:r w:rsidR="00B54C15">
        <w:rPr>
          <w:rFonts w:cstheme="minorHAnsi"/>
        </w:rPr>
        <w:t xml:space="preserve">ont idéalement </w:t>
      </w:r>
      <w:r w:rsidR="000812C1" w:rsidRPr="00C85CC9">
        <w:rPr>
          <w:rFonts w:cstheme="minorHAnsi"/>
        </w:rPr>
        <w:t>basé</w:t>
      </w:r>
      <w:r w:rsidR="00B54C15">
        <w:rPr>
          <w:rFonts w:cstheme="minorHAnsi"/>
        </w:rPr>
        <w:t>s</w:t>
      </w:r>
      <w:r w:rsidR="006D10BF">
        <w:rPr>
          <w:rFonts w:cstheme="minorHAnsi"/>
        </w:rPr>
        <w:t>-</w:t>
      </w:r>
      <w:proofErr w:type="spellStart"/>
      <w:r w:rsidR="006D10BF">
        <w:rPr>
          <w:rFonts w:cstheme="minorHAnsi"/>
        </w:rPr>
        <w:t>ées</w:t>
      </w:r>
      <w:proofErr w:type="spellEnd"/>
      <w:r w:rsidR="000812C1" w:rsidRPr="00C85CC9">
        <w:rPr>
          <w:rFonts w:cstheme="minorHAnsi"/>
        </w:rPr>
        <w:t xml:space="preserve"> à </w:t>
      </w:r>
      <w:r w:rsidR="00B54C15">
        <w:rPr>
          <w:rFonts w:cstheme="minorHAnsi"/>
        </w:rPr>
        <w:t>l’UQAR (</w:t>
      </w:r>
      <w:proofErr w:type="spellStart"/>
      <w:r w:rsidR="00B54C15">
        <w:rPr>
          <w:rFonts w:cstheme="minorHAnsi"/>
        </w:rPr>
        <w:t>maîtrrise</w:t>
      </w:r>
      <w:proofErr w:type="spellEnd"/>
      <w:r w:rsidR="00B54C15">
        <w:rPr>
          <w:rFonts w:cstheme="minorHAnsi"/>
        </w:rPr>
        <w:t xml:space="preserve"> 1) et à </w:t>
      </w:r>
      <w:r w:rsidR="000812C1">
        <w:rPr>
          <w:rFonts w:cstheme="minorHAnsi"/>
        </w:rPr>
        <w:t xml:space="preserve">l’Institut des Sciences de la Forêt Tempérée (ISFORT ; Ripon, QC ; </w:t>
      </w:r>
      <w:hyperlink r:id="rId8" w:history="1">
        <w:r w:rsidR="000812C1" w:rsidRPr="004D16C1">
          <w:rPr>
            <w:rStyle w:val="Lienhypertexte"/>
            <w:rFonts w:cstheme="minorHAnsi"/>
          </w:rPr>
          <w:t>https://isfort.uqo.ca</w:t>
        </w:r>
      </w:hyperlink>
      <w:r w:rsidR="000812C1">
        <w:rPr>
          <w:rFonts w:cstheme="minorHAnsi"/>
        </w:rPr>
        <w:t>)</w:t>
      </w:r>
      <w:r w:rsidR="006D10BF" w:rsidRPr="006D10BF">
        <w:rPr>
          <w:rFonts w:cstheme="minorHAnsi"/>
        </w:rPr>
        <w:t xml:space="preserve"> </w:t>
      </w:r>
      <w:r w:rsidR="006D10BF">
        <w:rPr>
          <w:rFonts w:cstheme="minorHAnsi"/>
        </w:rPr>
        <w:t>(maîtrise 2)</w:t>
      </w:r>
      <w:r w:rsidR="000812C1">
        <w:rPr>
          <w:rFonts w:cstheme="minorHAnsi"/>
        </w:rPr>
        <w:t xml:space="preserve">, un institut de recherche affilié à l’Université du Québec en Outaouais (UQO ; Gatineau, QC ; </w:t>
      </w:r>
      <w:hyperlink r:id="rId9" w:history="1">
        <w:r w:rsidR="000812C1" w:rsidRPr="004D16C1">
          <w:rPr>
            <w:rStyle w:val="Lienhypertexte"/>
            <w:rFonts w:cstheme="minorHAnsi"/>
          </w:rPr>
          <w:t>https://uqo.ca</w:t>
        </w:r>
      </w:hyperlink>
      <w:r w:rsidR="000812C1">
        <w:rPr>
          <w:rFonts w:cstheme="minorHAnsi"/>
        </w:rPr>
        <w:t>).</w:t>
      </w:r>
      <w:r w:rsidR="006D10BF">
        <w:rPr>
          <w:rFonts w:cstheme="minorHAnsi"/>
        </w:rPr>
        <w:t xml:space="preserve"> </w:t>
      </w:r>
    </w:p>
    <w:p w14:paraId="5E0F8BF3" w14:textId="77777777" w:rsidR="00DA2494" w:rsidRDefault="00DA2494" w:rsidP="00C85CC9">
      <w:pPr>
        <w:jc w:val="both"/>
        <w:rPr>
          <w:rFonts w:cstheme="minorHAnsi"/>
        </w:rPr>
      </w:pPr>
    </w:p>
    <w:p w14:paraId="1B28BF24" w14:textId="40D32380" w:rsidR="00C85CC9" w:rsidRDefault="000812C1" w:rsidP="00C85CC9">
      <w:pPr>
        <w:jc w:val="both"/>
        <w:rPr>
          <w:rFonts w:cstheme="minorHAnsi"/>
        </w:rPr>
      </w:pPr>
      <w:r>
        <w:rPr>
          <w:rFonts w:cstheme="minorHAnsi"/>
          <w:b/>
          <w:bCs/>
        </w:rPr>
        <w:t>Profil recherché</w:t>
      </w:r>
      <w:r w:rsidR="00C85CC9" w:rsidRPr="00C85CC9">
        <w:rPr>
          <w:rFonts w:cstheme="minorHAnsi"/>
          <w:b/>
          <w:bCs/>
        </w:rPr>
        <w:t xml:space="preserve"> : </w:t>
      </w:r>
      <w:r w:rsidR="00754145" w:rsidRPr="00C85CC9">
        <w:rPr>
          <w:rFonts w:cstheme="minorHAnsi"/>
        </w:rPr>
        <w:t>le</w:t>
      </w:r>
      <w:r w:rsidR="00754145">
        <w:rPr>
          <w:rFonts w:cstheme="minorHAnsi"/>
        </w:rPr>
        <w:t>s</w:t>
      </w:r>
      <w:r w:rsidR="00754145" w:rsidRPr="00C85CC9">
        <w:rPr>
          <w:rFonts w:cstheme="minorHAnsi"/>
        </w:rPr>
        <w:t xml:space="preserve"> candidat</w:t>
      </w:r>
      <w:r w:rsidR="00754145">
        <w:rPr>
          <w:rFonts w:cstheme="minorHAnsi"/>
        </w:rPr>
        <w:t>s</w:t>
      </w:r>
      <w:r w:rsidR="00754145" w:rsidRPr="00C85CC9">
        <w:rPr>
          <w:rFonts w:cstheme="minorHAnsi"/>
        </w:rPr>
        <w:sym w:font="Symbol" w:char="F0D7"/>
      </w:r>
      <w:r w:rsidR="00754145" w:rsidRPr="00C85CC9">
        <w:rPr>
          <w:rFonts w:cstheme="minorHAnsi"/>
        </w:rPr>
        <w:t>e</w:t>
      </w:r>
      <w:r w:rsidR="00754145">
        <w:rPr>
          <w:rFonts w:cstheme="minorHAnsi"/>
        </w:rPr>
        <w:t>s</w:t>
      </w:r>
      <w:r>
        <w:rPr>
          <w:rFonts w:cstheme="minorHAnsi"/>
        </w:rPr>
        <w:t xml:space="preserve"> doi</w:t>
      </w:r>
      <w:r w:rsidR="00754145">
        <w:rPr>
          <w:rFonts w:cstheme="minorHAnsi"/>
        </w:rPr>
        <w:t xml:space="preserve">vent </w:t>
      </w:r>
      <w:r>
        <w:rPr>
          <w:rFonts w:cstheme="minorHAnsi"/>
        </w:rPr>
        <w:t>être titulaire</w:t>
      </w:r>
      <w:r w:rsidR="00754145">
        <w:rPr>
          <w:rFonts w:cstheme="minorHAnsi"/>
        </w:rPr>
        <w:t>s</w:t>
      </w:r>
      <w:r>
        <w:rPr>
          <w:rFonts w:cstheme="minorHAnsi"/>
        </w:rPr>
        <w:t xml:space="preserve"> d’un baccalauréat, ou l’équivalent, en sciences </w:t>
      </w:r>
      <w:r w:rsidR="00CF7650">
        <w:rPr>
          <w:rFonts w:cstheme="minorHAnsi"/>
        </w:rPr>
        <w:t xml:space="preserve">forestières, </w:t>
      </w:r>
      <w:r>
        <w:rPr>
          <w:rFonts w:cstheme="minorHAnsi"/>
        </w:rPr>
        <w:t xml:space="preserve">biologiques, écologiques, ou tout autre domaine connexe. </w:t>
      </w:r>
      <w:r w:rsidR="009078B0">
        <w:rPr>
          <w:rFonts w:cstheme="minorHAnsi"/>
        </w:rPr>
        <w:t>L</w:t>
      </w:r>
      <w:r w:rsidR="00754145" w:rsidRPr="00C85CC9">
        <w:rPr>
          <w:rFonts w:cstheme="minorHAnsi"/>
        </w:rPr>
        <w:t>e</w:t>
      </w:r>
      <w:r w:rsidR="00754145">
        <w:rPr>
          <w:rFonts w:cstheme="minorHAnsi"/>
        </w:rPr>
        <w:t>s</w:t>
      </w:r>
      <w:r w:rsidR="00754145" w:rsidRPr="00C85CC9">
        <w:rPr>
          <w:rFonts w:cstheme="minorHAnsi"/>
        </w:rPr>
        <w:t xml:space="preserve"> candidat</w:t>
      </w:r>
      <w:r w:rsidR="00754145" w:rsidRPr="00C85CC9">
        <w:rPr>
          <w:rFonts w:cstheme="minorHAnsi"/>
        </w:rPr>
        <w:sym w:font="Symbol" w:char="F0D7"/>
      </w:r>
      <w:r w:rsidR="00754145" w:rsidRPr="00C85CC9">
        <w:rPr>
          <w:rFonts w:cstheme="minorHAnsi"/>
        </w:rPr>
        <w:t>e</w:t>
      </w:r>
      <w:r w:rsidR="00A865B9" w:rsidRPr="00C85CC9">
        <w:rPr>
          <w:rFonts w:cstheme="minorHAnsi"/>
        </w:rPr>
        <w:sym w:font="Symbol" w:char="F0D7"/>
      </w:r>
      <w:r w:rsidR="00754145">
        <w:rPr>
          <w:rFonts w:cstheme="minorHAnsi"/>
        </w:rPr>
        <w:t>s</w:t>
      </w:r>
      <w:r w:rsidR="00754145" w:rsidRPr="00C85CC9">
        <w:rPr>
          <w:rFonts w:cstheme="minorHAnsi"/>
        </w:rPr>
        <w:t xml:space="preserve"> </w:t>
      </w:r>
      <w:r>
        <w:rPr>
          <w:rFonts w:cstheme="minorHAnsi"/>
        </w:rPr>
        <w:t>doi</w:t>
      </w:r>
      <w:r w:rsidR="00754145">
        <w:rPr>
          <w:rFonts w:cstheme="minorHAnsi"/>
        </w:rPr>
        <w:t xml:space="preserve">vent </w:t>
      </w:r>
      <w:r>
        <w:rPr>
          <w:rFonts w:cstheme="minorHAnsi"/>
        </w:rPr>
        <w:t xml:space="preserve">également avoir un intérêt </w:t>
      </w:r>
      <w:r w:rsidR="00B54C15">
        <w:rPr>
          <w:rFonts w:cstheme="minorHAnsi"/>
        </w:rPr>
        <w:t xml:space="preserve">marqué pour l’écologie et la dynamique forestière des écosystèmes. Des travaux de terrain sont prévus. </w:t>
      </w:r>
      <w:r>
        <w:rPr>
          <w:rFonts w:cstheme="minorHAnsi"/>
        </w:rPr>
        <w:t xml:space="preserve">Nous recherchons </w:t>
      </w:r>
      <w:r w:rsidR="00B54C15">
        <w:rPr>
          <w:rFonts w:cstheme="minorHAnsi"/>
        </w:rPr>
        <w:t xml:space="preserve">des </w:t>
      </w:r>
      <w:r>
        <w:rPr>
          <w:rFonts w:cstheme="minorHAnsi"/>
        </w:rPr>
        <w:t>personne</w:t>
      </w:r>
      <w:r w:rsidR="00B54C15">
        <w:rPr>
          <w:rFonts w:cstheme="minorHAnsi"/>
        </w:rPr>
        <w:t>s</w:t>
      </w:r>
      <w:r>
        <w:rPr>
          <w:rFonts w:cstheme="minorHAnsi"/>
        </w:rPr>
        <w:t xml:space="preserve"> dynamique</w:t>
      </w:r>
      <w:r w:rsidR="00B54C15">
        <w:rPr>
          <w:rFonts w:cstheme="minorHAnsi"/>
        </w:rPr>
        <w:t>s</w:t>
      </w:r>
      <w:r>
        <w:rPr>
          <w:rFonts w:cstheme="minorHAnsi"/>
        </w:rPr>
        <w:t xml:space="preserve"> et motivée</w:t>
      </w:r>
      <w:r w:rsidR="00B54C15">
        <w:rPr>
          <w:rFonts w:cstheme="minorHAnsi"/>
        </w:rPr>
        <w:t>s</w:t>
      </w:r>
      <w:r>
        <w:rPr>
          <w:rFonts w:cstheme="minorHAnsi"/>
        </w:rPr>
        <w:t xml:space="preserve"> à travailler en équipe de manière productive. Notre équipe accorde une grande importance aux principes d’équité, de diversité et d’inclusion et favorisera l’égalité des chances et une représentation équitable pour tous lors du processus d’embauche.</w:t>
      </w:r>
    </w:p>
    <w:p w14:paraId="581E0253" w14:textId="77777777" w:rsidR="00DA2494" w:rsidRDefault="00DA2494" w:rsidP="00C85CC9">
      <w:pPr>
        <w:jc w:val="both"/>
        <w:rPr>
          <w:rFonts w:cstheme="minorHAnsi"/>
        </w:rPr>
      </w:pPr>
    </w:p>
    <w:p w14:paraId="63B963F9" w14:textId="7D16BB5D" w:rsidR="00B54C15" w:rsidRDefault="00C85CC9" w:rsidP="000812C1">
      <w:pPr>
        <w:jc w:val="both"/>
        <w:rPr>
          <w:rFonts w:cstheme="minorHAnsi"/>
        </w:rPr>
      </w:pPr>
      <w:r w:rsidRPr="00C85CC9">
        <w:rPr>
          <w:rFonts w:cstheme="minorHAnsi"/>
          <w:b/>
          <w:bCs/>
        </w:rPr>
        <w:t>Comment postuler</w:t>
      </w:r>
      <w:r>
        <w:rPr>
          <w:rFonts w:cstheme="minorHAnsi"/>
        </w:rPr>
        <w:t> </w:t>
      </w:r>
      <w:r w:rsidRPr="00C85CC9">
        <w:rPr>
          <w:rFonts w:cstheme="minorHAnsi"/>
          <w:b/>
          <w:bCs/>
        </w:rPr>
        <w:t>:</w:t>
      </w:r>
      <w:r>
        <w:rPr>
          <w:rFonts w:cstheme="minorHAnsi"/>
        </w:rPr>
        <w:t xml:space="preserve"> </w:t>
      </w:r>
      <w:r w:rsidR="000812C1">
        <w:rPr>
          <w:rFonts w:cstheme="minorHAnsi"/>
        </w:rPr>
        <w:t xml:space="preserve">nous invitons les </w:t>
      </w:r>
      <w:r w:rsidR="00A865B9">
        <w:rPr>
          <w:rFonts w:cstheme="minorHAnsi"/>
        </w:rPr>
        <w:t>personnes</w:t>
      </w:r>
      <w:r w:rsidR="000812C1">
        <w:rPr>
          <w:rFonts w:cstheme="minorHAnsi"/>
        </w:rPr>
        <w:t xml:space="preserve"> intéressé</w:t>
      </w:r>
      <w:r w:rsidR="000812C1" w:rsidRPr="00C85CC9">
        <w:rPr>
          <w:rFonts w:cstheme="minorHAnsi"/>
        </w:rPr>
        <w:t>e</w:t>
      </w:r>
      <w:r w:rsidR="000812C1">
        <w:rPr>
          <w:rFonts w:cstheme="minorHAnsi"/>
        </w:rPr>
        <w:t xml:space="preserve">s à envoyer leur </w:t>
      </w:r>
      <w:r w:rsidR="000812C1" w:rsidRPr="000812C1">
        <w:rPr>
          <w:rFonts w:cstheme="minorHAnsi"/>
          <w:b/>
          <w:bCs/>
        </w:rPr>
        <w:t>CV</w:t>
      </w:r>
      <w:r w:rsidR="000812C1">
        <w:rPr>
          <w:rFonts w:cstheme="minorHAnsi"/>
        </w:rPr>
        <w:t xml:space="preserve">, une </w:t>
      </w:r>
      <w:r w:rsidR="000812C1" w:rsidRPr="000812C1">
        <w:rPr>
          <w:rFonts w:cstheme="minorHAnsi"/>
          <w:b/>
          <w:bCs/>
        </w:rPr>
        <w:t>lettre de motivation</w:t>
      </w:r>
      <w:r w:rsidR="000812C1">
        <w:rPr>
          <w:rFonts w:cstheme="minorHAnsi"/>
        </w:rPr>
        <w:t xml:space="preserve"> ainsi que les </w:t>
      </w:r>
      <w:r w:rsidR="000812C1" w:rsidRPr="000812C1">
        <w:rPr>
          <w:rFonts w:cstheme="minorHAnsi"/>
          <w:b/>
          <w:bCs/>
        </w:rPr>
        <w:t xml:space="preserve">coordonnées de deux </w:t>
      </w:r>
      <w:r w:rsidR="000812C1">
        <w:rPr>
          <w:rFonts w:cstheme="minorHAnsi"/>
          <w:b/>
          <w:bCs/>
        </w:rPr>
        <w:t xml:space="preserve">personnes </w:t>
      </w:r>
      <w:r w:rsidR="000812C1" w:rsidRPr="000812C1">
        <w:rPr>
          <w:rFonts w:cstheme="minorHAnsi"/>
          <w:b/>
          <w:bCs/>
        </w:rPr>
        <w:t>référence</w:t>
      </w:r>
      <w:r w:rsidR="000812C1">
        <w:rPr>
          <w:rFonts w:cstheme="minorHAnsi"/>
        </w:rPr>
        <w:t xml:space="preserve"> </w:t>
      </w:r>
      <w:r w:rsidR="00B54C15">
        <w:rPr>
          <w:rFonts w:cstheme="minorHAnsi"/>
        </w:rPr>
        <w:t xml:space="preserve">aux </w:t>
      </w:r>
      <w:r w:rsidR="000812C1">
        <w:rPr>
          <w:rFonts w:cstheme="minorHAnsi"/>
        </w:rPr>
        <w:t>adresse</w:t>
      </w:r>
      <w:r w:rsidR="00B54C15">
        <w:rPr>
          <w:rFonts w:cstheme="minorHAnsi"/>
        </w:rPr>
        <w:t>s</w:t>
      </w:r>
      <w:r w:rsidR="000812C1">
        <w:rPr>
          <w:rFonts w:cstheme="minorHAnsi"/>
        </w:rPr>
        <w:t xml:space="preserve"> courriel suivante</w:t>
      </w:r>
      <w:r w:rsidR="00B54C15">
        <w:rPr>
          <w:rFonts w:cstheme="minorHAnsi"/>
        </w:rPr>
        <w:t>s</w:t>
      </w:r>
      <w:r w:rsidR="000812C1">
        <w:rPr>
          <w:rFonts w:cstheme="minorHAnsi"/>
        </w:rPr>
        <w:t xml:space="preserve"> : </w:t>
      </w:r>
    </w:p>
    <w:p w14:paraId="0288CBAE" w14:textId="03275F57" w:rsidR="000812C1" w:rsidRPr="004D16C1" w:rsidRDefault="00000000" w:rsidP="000812C1">
      <w:pPr>
        <w:jc w:val="both"/>
        <w:rPr>
          <w:rFonts w:cstheme="minorHAnsi"/>
        </w:rPr>
      </w:pPr>
      <w:hyperlink r:id="rId10" w:history="1">
        <w:r w:rsidR="000D6253" w:rsidRPr="000D6253">
          <w:rPr>
            <w:rStyle w:val="Lienhypertexte"/>
            <w:rFonts w:cstheme="minorHAnsi"/>
          </w:rPr>
          <w:t>guillaume_delafontaine@uqar.ca</w:t>
        </w:r>
      </w:hyperlink>
      <w:r w:rsidR="000D6253" w:rsidRPr="000D6253">
        <w:rPr>
          <w:rFonts w:cstheme="minorHAnsi"/>
        </w:rPr>
        <w:t xml:space="preserve"> (maît</w:t>
      </w:r>
      <w:r w:rsidR="000D6253">
        <w:rPr>
          <w:rFonts w:cstheme="minorHAnsi"/>
        </w:rPr>
        <w:t xml:space="preserve">rise 1) </w:t>
      </w:r>
      <w:r w:rsidR="000D6253" w:rsidRPr="000D6253">
        <w:rPr>
          <w:rFonts w:cstheme="minorHAnsi"/>
        </w:rPr>
        <w:t xml:space="preserve">et </w:t>
      </w:r>
      <w:hyperlink r:id="rId11" w:history="1">
        <w:r w:rsidR="00B54C15" w:rsidRPr="000D6253">
          <w:rPr>
            <w:rStyle w:val="Lienhypertexte"/>
            <w:rFonts w:cstheme="minorHAnsi"/>
          </w:rPr>
          <w:t>philippe.nolet@uqo.ca</w:t>
        </w:r>
      </w:hyperlink>
      <w:r w:rsidR="000D6253">
        <w:rPr>
          <w:rFonts w:cstheme="minorHAnsi"/>
        </w:rPr>
        <w:t xml:space="preserve"> (maîtrise 2)</w:t>
      </w:r>
      <w:r w:rsidR="000812C1" w:rsidRPr="000D6253">
        <w:rPr>
          <w:rFonts w:cstheme="minorHAnsi"/>
        </w:rPr>
        <w:t xml:space="preserve">. </w:t>
      </w:r>
      <w:r w:rsidR="000812C1">
        <w:rPr>
          <w:rFonts w:cstheme="minorHAnsi"/>
        </w:rPr>
        <w:t xml:space="preserve">L’évaluation des candidatures se poursuivra jusqu’à ce </w:t>
      </w:r>
      <w:r w:rsidR="00A865B9">
        <w:rPr>
          <w:rFonts w:cstheme="minorHAnsi"/>
        </w:rPr>
        <w:t>les deux postes</w:t>
      </w:r>
      <w:r w:rsidR="000812C1">
        <w:rPr>
          <w:rFonts w:cstheme="minorHAnsi"/>
        </w:rPr>
        <w:t xml:space="preserve"> soi</w:t>
      </w:r>
      <w:r w:rsidR="00A865B9">
        <w:rPr>
          <w:rFonts w:cstheme="minorHAnsi"/>
        </w:rPr>
        <w:t>en</w:t>
      </w:r>
      <w:r w:rsidR="000812C1">
        <w:rPr>
          <w:rFonts w:cstheme="minorHAnsi"/>
        </w:rPr>
        <w:t xml:space="preserve">t </w:t>
      </w:r>
      <w:r w:rsidR="00A865B9">
        <w:rPr>
          <w:rFonts w:cstheme="minorHAnsi"/>
        </w:rPr>
        <w:t>comblés</w:t>
      </w:r>
      <w:r w:rsidR="000812C1">
        <w:rPr>
          <w:rFonts w:cstheme="minorHAnsi"/>
        </w:rPr>
        <w:t xml:space="preserve">. </w:t>
      </w:r>
    </w:p>
    <w:p w14:paraId="6DFC0B0B" w14:textId="54FA90A0" w:rsidR="00C85CC9" w:rsidRPr="00DA2494" w:rsidRDefault="00C85CC9" w:rsidP="00DA2494">
      <w:pPr>
        <w:jc w:val="both"/>
        <w:rPr>
          <w:rFonts w:cstheme="minorHAnsi"/>
        </w:rPr>
      </w:pPr>
    </w:p>
    <w:sectPr w:rsidR="00C85CC9" w:rsidRPr="00DA2494" w:rsidSect="00C10C15">
      <w:head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6104" w14:textId="77777777" w:rsidR="00C10C15" w:rsidRDefault="00C10C15" w:rsidP="00296959">
      <w:r>
        <w:separator/>
      </w:r>
    </w:p>
  </w:endnote>
  <w:endnote w:type="continuationSeparator" w:id="0">
    <w:p w14:paraId="5D3E457F" w14:textId="77777777" w:rsidR="00C10C15" w:rsidRDefault="00C10C15" w:rsidP="0029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B5C0" w14:textId="77777777" w:rsidR="00C10C15" w:rsidRDefault="00C10C15" w:rsidP="00296959">
      <w:r>
        <w:separator/>
      </w:r>
    </w:p>
  </w:footnote>
  <w:footnote w:type="continuationSeparator" w:id="0">
    <w:p w14:paraId="5C6C74AB" w14:textId="77777777" w:rsidR="00C10C15" w:rsidRDefault="00C10C15" w:rsidP="0029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1030" w14:textId="7E461070" w:rsidR="00296959" w:rsidRDefault="00296959">
    <w:pPr>
      <w:pStyle w:val="En-tte"/>
    </w:pPr>
    <w:r w:rsidRPr="005836E8">
      <w:rPr>
        <w:rFonts w:ascii="Times New Roman" w:hAnsi="Times New Roman" w:cs="Times New Roman"/>
        <w:noProof/>
      </w:rPr>
      <w:drawing>
        <wp:anchor distT="0" distB="0" distL="114300" distR="114300" simplePos="0" relativeHeight="251664384" behindDoc="0" locked="0" layoutInCell="1" allowOverlap="1" wp14:anchorId="4E637A32" wp14:editId="4B3D59B7">
          <wp:simplePos x="0" y="0"/>
          <wp:positionH relativeFrom="column">
            <wp:posOffset>4502785</wp:posOffset>
          </wp:positionH>
          <wp:positionV relativeFrom="paragraph">
            <wp:posOffset>116205</wp:posOffset>
          </wp:positionV>
          <wp:extent cx="2028190" cy="536575"/>
          <wp:effectExtent l="0" t="0" r="0" b="0"/>
          <wp:wrapThrough wrapText="bothSides">
            <wp:wrapPolygon edited="0">
              <wp:start x="0" y="0"/>
              <wp:lineTo x="0" y="20705"/>
              <wp:lineTo x="21302" y="20705"/>
              <wp:lineTo x="21302" y="0"/>
              <wp:lineTo x="0" y="0"/>
            </wp:wrapPolygon>
          </wp:wrapThrough>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1"/>
                  <a:stretch>
                    <a:fillRect/>
                  </a:stretch>
                </pic:blipFill>
                <pic:spPr>
                  <a:xfrm>
                    <a:off x="0" y="0"/>
                    <a:ext cx="2028190" cy="5365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4D206198" wp14:editId="2EB0AF2F">
          <wp:simplePos x="0" y="0"/>
          <wp:positionH relativeFrom="margin">
            <wp:posOffset>3333750</wp:posOffset>
          </wp:positionH>
          <wp:positionV relativeFrom="paragraph">
            <wp:posOffset>107950</wp:posOffset>
          </wp:positionV>
          <wp:extent cx="1067435" cy="584200"/>
          <wp:effectExtent l="0" t="0" r="0" b="6350"/>
          <wp:wrapThrough wrapText="bothSides">
            <wp:wrapPolygon edited="0">
              <wp:start x="0" y="0"/>
              <wp:lineTo x="0" y="21130"/>
              <wp:lineTo x="21202" y="21130"/>
              <wp:lineTo x="21202" y="0"/>
              <wp:lineTo x="0" y="0"/>
            </wp:wrapPolygon>
          </wp:wrapThrough>
          <wp:docPr id="1018138664" name="Image 2" descr="Université du Québec à Rimouski (UQAR) | Étudier dans l'Est-du-Qué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ité du Québec à Rimouski (UQAR) | Étudier dans l'Est-du-Québe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43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74AD32E" wp14:editId="344200CC">
          <wp:simplePos x="0" y="0"/>
          <wp:positionH relativeFrom="margin">
            <wp:posOffset>0</wp:posOffset>
          </wp:positionH>
          <wp:positionV relativeFrom="topMargin">
            <wp:posOffset>558165</wp:posOffset>
          </wp:positionV>
          <wp:extent cx="1127760" cy="540385"/>
          <wp:effectExtent l="0" t="0" r="0" b="0"/>
          <wp:wrapTopAndBottom/>
          <wp:docPr id="1976261330" name="Image 1" descr="À propos | Ci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 propos | Cilex"/>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7760" cy="54038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56D1DD12" wp14:editId="632572C4">
          <wp:simplePos x="0" y="0"/>
          <wp:positionH relativeFrom="column">
            <wp:posOffset>1343025</wp:posOffset>
          </wp:positionH>
          <wp:positionV relativeFrom="topMargin">
            <wp:posOffset>563245</wp:posOffset>
          </wp:positionV>
          <wp:extent cx="1887855" cy="543560"/>
          <wp:effectExtent l="0" t="0" r="0" b="8890"/>
          <wp:wrapThrough wrapText="bothSides">
            <wp:wrapPolygon edited="0">
              <wp:start x="0" y="0"/>
              <wp:lineTo x="0" y="21196"/>
              <wp:lineTo x="21360" y="21196"/>
              <wp:lineTo x="21360" y="0"/>
              <wp:lineTo x="0" y="0"/>
            </wp:wrapPolygon>
          </wp:wrapThrough>
          <wp:docPr id="390380513" name="Image 2" descr="Accueil - ISF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ueil - ISFOR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7855" cy="5435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A4C51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2A0124BC"/>
    <w:multiLevelType w:val="hybridMultilevel"/>
    <w:tmpl w:val="0FCC44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03263445">
    <w:abstractNumId w:val="1"/>
  </w:num>
  <w:num w:numId="2" w16cid:durableId="198227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C9"/>
    <w:rsid w:val="00065E9E"/>
    <w:rsid w:val="000812C1"/>
    <w:rsid w:val="00083884"/>
    <w:rsid w:val="000D6253"/>
    <w:rsid w:val="001B6539"/>
    <w:rsid w:val="00203C78"/>
    <w:rsid w:val="0020425F"/>
    <w:rsid w:val="00296959"/>
    <w:rsid w:val="003F30AF"/>
    <w:rsid w:val="00482D7C"/>
    <w:rsid w:val="004D216C"/>
    <w:rsid w:val="00576C29"/>
    <w:rsid w:val="005B6DC6"/>
    <w:rsid w:val="005E00B7"/>
    <w:rsid w:val="0064798B"/>
    <w:rsid w:val="00694C1E"/>
    <w:rsid w:val="00695DEC"/>
    <w:rsid w:val="006D10BF"/>
    <w:rsid w:val="006E4E25"/>
    <w:rsid w:val="006F10E0"/>
    <w:rsid w:val="00754145"/>
    <w:rsid w:val="0076725D"/>
    <w:rsid w:val="00783A64"/>
    <w:rsid w:val="007B0F7F"/>
    <w:rsid w:val="00856196"/>
    <w:rsid w:val="009078B0"/>
    <w:rsid w:val="0096692E"/>
    <w:rsid w:val="00A865B9"/>
    <w:rsid w:val="00B20E2B"/>
    <w:rsid w:val="00B54C15"/>
    <w:rsid w:val="00C10C15"/>
    <w:rsid w:val="00C14AA3"/>
    <w:rsid w:val="00C15965"/>
    <w:rsid w:val="00C85CC9"/>
    <w:rsid w:val="00CF7650"/>
    <w:rsid w:val="00D45900"/>
    <w:rsid w:val="00DA2494"/>
    <w:rsid w:val="00F4158F"/>
    <w:rsid w:val="00F91AED"/>
    <w:rsid w:val="00FA7E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57416"/>
  <w15:chartTrackingRefBased/>
  <w15:docId w15:val="{67FAC6EF-0779-FB42-B2FB-DD3385EC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5CC9"/>
    <w:pPr>
      <w:ind w:left="720"/>
      <w:contextualSpacing/>
    </w:pPr>
  </w:style>
  <w:style w:type="character" w:styleId="Lienhypertexte">
    <w:name w:val="Hyperlink"/>
    <w:basedOn w:val="Policepardfaut"/>
    <w:uiPriority w:val="99"/>
    <w:unhideWhenUsed/>
    <w:rsid w:val="00C85CC9"/>
    <w:rPr>
      <w:color w:val="0563C1" w:themeColor="hyperlink"/>
      <w:u w:val="single"/>
    </w:rPr>
  </w:style>
  <w:style w:type="character" w:styleId="Mentionnonrsolue">
    <w:name w:val="Unresolved Mention"/>
    <w:basedOn w:val="Policepardfaut"/>
    <w:uiPriority w:val="99"/>
    <w:semiHidden/>
    <w:unhideWhenUsed/>
    <w:rsid w:val="00C85CC9"/>
    <w:rPr>
      <w:color w:val="605E5C"/>
      <w:shd w:val="clear" w:color="auto" w:fill="E1DFDD"/>
    </w:rPr>
  </w:style>
  <w:style w:type="character" w:styleId="Marquedecommentaire">
    <w:name w:val="annotation reference"/>
    <w:basedOn w:val="Policepardfaut"/>
    <w:uiPriority w:val="99"/>
    <w:semiHidden/>
    <w:unhideWhenUsed/>
    <w:rsid w:val="00DA2494"/>
    <w:rPr>
      <w:sz w:val="16"/>
      <w:szCs w:val="16"/>
    </w:rPr>
  </w:style>
  <w:style w:type="paragraph" w:styleId="Commentaire">
    <w:name w:val="annotation text"/>
    <w:basedOn w:val="Normal"/>
    <w:link w:val="CommentaireCar"/>
    <w:uiPriority w:val="99"/>
    <w:unhideWhenUsed/>
    <w:rsid w:val="00DA2494"/>
    <w:rPr>
      <w:sz w:val="20"/>
      <w:szCs w:val="20"/>
    </w:rPr>
  </w:style>
  <w:style w:type="character" w:customStyle="1" w:styleId="CommentaireCar">
    <w:name w:val="Commentaire Car"/>
    <w:basedOn w:val="Policepardfaut"/>
    <w:link w:val="Commentaire"/>
    <w:uiPriority w:val="99"/>
    <w:rsid w:val="00DA2494"/>
    <w:rPr>
      <w:sz w:val="20"/>
      <w:szCs w:val="20"/>
    </w:rPr>
  </w:style>
  <w:style w:type="paragraph" w:styleId="Objetducommentaire">
    <w:name w:val="annotation subject"/>
    <w:basedOn w:val="Commentaire"/>
    <w:next w:val="Commentaire"/>
    <w:link w:val="ObjetducommentaireCar"/>
    <w:uiPriority w:val="99"/>
    <w:semiHidden/>
    <w:unhideWhenUsed/>
    <w:rsid w:val="00DA2494"/>
    <w:rPr>
      <w:b/>
      <w:bCs/>
    </w:rPr>
  </w:style>
  <w:style w:type="character" w:customStyle="1" w:styleId="ObjetducommentaireCar">
    <w:name w:val="Objet du commentaire Car"/>
    <w:basedOn w:val="CommentaireCar"/>
    <w:link w:val="Objetducommentaire"/>
    <w:uiPriority w:val="99"/>
    <w:semiHidden/>
    <w:rsid w:val="00DA2494"/>
    <w:rPr>
      <w:b/>
      <w:bCs/>
      <w:sz w:val="20"/>
      <w:szCs w:val="20"/>
    </w:rPr>
  </w:style>
  <w:style w:type="paragraph" w:styleId="Listepuces">
    <w:name w:val="List Bullet"/>
    <w:basedOn w:val="Normal"/>
    <w:uiPriority w:val="99"/>
    <w:unhideWhenUsed/>
    <w:rsid w:val="00B54C15"/>
    <w:pPr>
      <w:numPr>
        <w:numId w:val="2"/>
      </w:numPr>
      <w:contextualSpacing/>
    </w:pPr>
  </w:style>
  <w:style w:type="paragraph" w:styleId="En-tte">
    <w:name w:val="header"/>
    <w:basedOn w:val="Normal"/>
    <w:link w:val="En-tteCar"/>
    <w:uiPriority w:val="99"/>
    <w:unhideWhenUsed/>
    <w:rsid w:val="00296959"/>
    <w:pPr>
      <w:tabs>
        <w:tab w:val="center" w:pos="4320"/>
        <w:tab w:val="right" w:pos="8640"/>
      </w:tabs>
    </w:pPr>
  </w:style>
  <w:style w:type="character" w:customStyle="1" w:styleId="En-tteCar">
    <w:name w:val="En-tête Car"/>
    <w:basedOn w:val="Policepardfaut"/>
    <w:link w:val="En-tte"/>
    <w:uiPriority w:val="99"/>
    <w:rsid w:val="00296959"/>
  </w:style>
  <w:style w:type="paragraph" w:styleId="Pieddepage">
    <w:name w:val="footer"/>
    <w:basedOn w:val="Normal"/>
    <w:link w:val="PieddepageCar"/>
    <w:uiPriority w:val="99"/>
    <w:unhideWhenUsed/>
    <w:rsid w:val="00296959"/>
    <w:pPr>
      <w:tabs>
        <w:tab w:val="center" w:pos="4320"/>
        <w:tab w:val="right" w:pos="8640"/>
      </w:tabs>
    </w:pPr>
  </w:style>
  <w:style w:type="character" w:customStyle="1" w:styleId="PieddepageCar">
    <w:name w:val="Pied de page Car"/>
    <w:basedOn w:val="Policepardfaut"/>
    <w:link w:val="Pieddepage"/>
    <w:uiPriority w:val="99"/>
    <w:rsid w:val="00296959"/>
  </w:style>
  <w:style w:type="paragraph" w:styleId="Rvision">
    <w:name w:val="Revision"/>
    <w:hidden/>
    <w:uiPriority w:val="99"/>
    <w:semiHidden/>
    <w:rsid w:val="00F4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6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fort.uqo.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ilippe.nolet@uqo.ca" TargetMode="External"/><Relationship Id="rId5" Type="http://schemas.openxmlformats.org/officeDocument/2006/relationships/footnotes" Target="footnotes.xml"/><Relationship Id="rId10" Type="http://schemas.openxmlformats.org/officeDocument/2006/relationships/hyperlink" Target="mailto:guillaume_delafontaine@uqar.ca" TargetMode="External"/><Relationship Id="rId4" Type="http://schemas.openxmlformats.org/officeDocument/2006/relationships/webSettings" Target="webSettings.xml"/><Relationship Id="rId9" Type="http://schemas.openxmlformats.org/officeDocument/2006/relationships/hyperlink" Target="https://uqo.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tif"/><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833</Words>
  <Characters>4582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Julie-Pier Viau</dc:creator>
  <cp:keywords/>
  <dc:description/>
  <cp:lastModifiedBy>Gaboriau, Dorian</cp:lastModifiedBy>
  <cp:revision>5</cp:revision>
  <dcterms:created xsi:type="dcterms:W3CDTF">2024-01-15T14:04:00Z</dcterms:created>
  <dcterms:modified xsi:type="dcterms:W3CDTF">2024-01-16T20:47:00Z</dcterms:modified>
</cp:coreProperties>
</file>